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F70"/>
          <w:sz w:val="40"/>
        </w:rPr>
        <w:t>연차유급휴가 사용시기 지정 통보서</w:t>
      </w:r>
    </w:p>
    <w:p>
      <w:pPr>
        <w:jc w:val="center"/>
      </w:pPr>
      <w:r>
        <w:rPr>
          <w:color w:val="475467"/>
          <w:sz w:val="18"/>
        </w:rPr>
        <w:t>근로기준법 제61조에 따른 2차 서면통보용 실무서식</w:t>
      </w:r>
    </w:p>
    <w:p>
      <w:pPr>
        <w:spacing w:before="160" w:after="80"/>
      </w:pPr>
      <w:r>
        <w:rPr>
          <w:b/>
          <w:color w:val="17243D"/>
          <w:sz w:val="25"/>
        </w:rPr>
        <w:t>1. 대상자 및 촉구 경과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 / 직종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연차 사용기간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미사용 연차일수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____일</w:t>
            </w:r>
          </w:p>
        </w:tc>
      </w:tr>
      <w:t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1차 사용촉진 서면촉구일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32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근로자 회신 여부</w:t>
            </w:r>
          </w:p>
        </w:tc>
        <w:tc>
          <w:tcPr>
            <w:tcW w:type="dxa" w:w="612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회신 없음  □ 일부 회신  □ 기타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2. 사용자가 지정하는 연차 사용시기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지정일 또는 기간</w:t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비고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1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3</w:t>
            </w:r>
          </w:p>
        </w:tc>
        <w:tc>
          <w:tcPr>
            <w:tcW w:type="dxa" w:w="42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r>
        <w:rPr>
          <w:sz w:val="19"/>
        </w:rPr>
        <w:t>근로기준법 제61조에 따른 연차사용촉진 절차에 따라 위와 같이 미사용 연차의 사용시기를 지정하여 서면 통보합니다.</w:t>
      </w:r>
    </w:p>
    <w:p>
      <w:pPr>
        <w:spacing w:before="160" w:after="80"/>
      </w:pPr>
      <w:r>
        <w:rPr>
          <w:b/>
          <w:color w:val="17243D"/>
          <w:sz w:val="25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근로자 수령확인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사용자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2차 통보 시 체크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일반 연차는 1차 촉구 후 근로자가 10일 이내 사용시기를 통보하지 않은 경우, 사용기간 종료 2개월 전까지 사용자가 사용시기를 정해 서면 통보해야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1년 미만 근로자의 연차는 사용기간 종료 1개월 전까지 통보하는 등 별도 일정이 적용되며, 일부 나중에 발생한 연차에는 10일 전 기준도 있으므로 제61조 제2항을 직접 대조하세요.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문자·구두안내만으로는 서면요건 충족 여부에 분쟁이 생길 수 있으므로 수령확인 또는 송달기록을 보관하는 것이 실무상 안전합니다.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13_연차사용시기_지정통보서_법령실무반영형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